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3E" w:rsidRDefault="0088283E" w:rsidP="0088283E">
      <w:pPr>
        <w:suppressAutoHyphens/>
        <w:spacing w:after="0" w:line="276" w:lineRule="auto"/>
        <w:rPr>
          <w:rFonts w:ascii="Calibri" w:hAnsi="Calibri" w:cs="Arial"/>
          <w:b/>
          <w:u w:val="single"/>
        </w:rPr>
      </w:pPr>
      <w:r>
        <w:rPr>
          <w:noProof/>
        </w:rPr>
        <w:drawing>
          <wp:inline distT="0" distB="0" distL="0" distR="0">
            <wp:extent cx="1623060" cy="60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3E" w:rsidRDefault="0088283E" w:rsidP="0088283E">
      <w:pPr>
        <w:suppressAutoHyphens/>
        <w:spacing w:after="0" w:line="276" w:lineRule="auto"/>
        <w:rPr>
          <w:rFonts w:ascii="Calibri" w:hAnsi="Calibri" w:cs="Arial"/>
          <w:b/>
          <w:u w:val="single"/>
        </w:rPr>
      </w:pPr>
    </w:p>
    <w:p w:rsidR="008977F6" w:rsidRDefault="00D02AE8" w:rsidP="008977F6">
      <w:pPr>
        <w:suppressAutoHyphens/>
        <w:spacing w:after="0" w:line="276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VERSNELDE DOORSTROOM:</w:t>
      </w:r>
      <w:r w:rsidR="00C65254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  <w:b/>
          <w:u w:val="single"/>
        </w:rPr>
        <w:t>WERKWIJZE EN AFSPRAKEN TAV VERWIJZENDE INSTANTIES</w:t>
      </w:r>
    </w:p>
    <w:p w:rsidR="00E029DB" w:rsidRPr="008977F6" w:rsidRDefault="00E029DB" w:rsidP="008977F6">
      <w:pPr>
        <w:suppressAutoHyphens/>
        <w:spacing w:after="0" w:line="276" w:lineRule="auto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Versie</w:t>
      </w:r>
      <w:r w:rsidR="00ED2A2F">
        <w:rPr>
          <w:rFonts w:ascii="Calibri" w:hAnsi="Calibri" w:cs="Arial"/>
          <w:b/>
          <w:u w:val="single"/>
        </w:rPr>
        <w:t xml:space="preserve"> vanaf</w:t>
      </w:r>
      <w:r>
        <w:rPr>
          <w:rFonts w:ascii="Calibri" w:hAnsi="Calibri" w:cs="Arial"/>
          <w:b/>
          <w:u w:val="single"/>
        </w:rPr>
        <w:t xml:space="preserve"> januari 2024</w:t>
      </w:r>
    </w:p>
    <w:p w:rsidR="008977F6" w:rsidRDefault="008977F6" w:rsidP="008977F6">
      <w:pPr>
        <w:pStyle w:val="Lijstalinea"/>
        <w:suppressAutoHyphens/>
        <w:spacing w:after="0" w:line="276" w:lineRule="auto"/>
        <w:ind w:left="-113"/>
        <w:jc w:val="both"/>
        <w:rPr>
          <w:rFonts w:ascii="Calibri" w:hAnsi="Calibri" w:cs="Arial"/>
        </w:rPr>
      </w:pPr>
    </w:p>
    <w:p w:rsidR="00D02AE8" w:rsidRDefault="00D02AE8" w:rsidP="00D02AE8">
      <w:pPr>
        <w:pStyle w:val="Lijstalinea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Aanmelding kandidaat-huurders versnelde doorstroom</w:t>
      </w:r>
    </w:p>
    <w:p w:rsidR="00D02AE8" w:rsidRDefault="00D02AE8" w:rsidP="00D02AE8">
      <w:pPr>
        <w:pStyle w:val="Lijstalinea"/>
        <w:suppressAutoHyphens/>
        <w:spacing w:after="0" w:line="276" w:lineRule="auto"/>
        <w:ind w:left="655"/>
        <w:jc w:val="both"/>
        <w:rPr>
          <w:rFonts w:ascii="Calibri" w:hAnsi="Calibri" w:cs="Arial"/>
        </w:rPr>
      </w:pPr>
    </w:p>
    <w:p w:rsidR="008977F6" w:rsidRPr="00ED2A2F" w:rsidRDefault="00D02AE8" w:rsidP="00ED2A2F">
      <w:pPr>
        <w:pStyle w:val="Lijstalinea"/>
        <w:suppressAutoHyphens/>
        <w:spacing w:after="0" w:line="276" w:lineRule="auto"/>
        <w:ind w:left="2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Kandidaat-huurders zijn ingeschreven in het CIR.  Om in aanmerking te komen voor versnelde doorstroom verwachten we</w:t>
      </w:r>
      <w:r w:rsidR="00ED2A2F">
        <w:rPr>
          <w:rFonts w:ascii="Calibri" w:hAnsi="Calibri" w:cs="Arial"/>
        </w:rPr>
        <w:t xml:space="preserve"> </w:t>
      </w:r>
      <w:r w:rsidRPr="00ED2A2F">
        <w:rPr>
          <w:rFonts w:ascii="Calibri" w:hAnsi="Calibri" w:cs="Arial"/>
        </w:rPr>
        <w:t>dat ze via het CIR ingeschreven zijn in alle regio’s van Woonhaven</w:t>
      </w:r>
      <w:r w:rsidR="00ED2A2F">
        <w:rPr>
          <w:rFonts w:ascii="Calibri" w:hAnsi="Calibri" w:cs="Arial"/>
        </w:rPr>
        <w:t>.</w:t>
      </w:r>
    </w:p>
    <w:p w:rsidR="0088283E" w:rsidRDefault="0088283E" w:rsidP="0088283E">
      <w:pPr>
        <w:pStyle w:val="Lijstalinea"/>
        <w:suppressAutoHyphens/>
        <w:spacing w:after="0" w:line="276" w:lineRule="auto"/>
        <w:ind w:left="607"/>
        <w:jc w:val="both"/>
        <w:rPr>
          <w:rFonts w:ascii="Calibri" w:hAnsi="Calibri" w:cs="Arial"/>
        </w:rPr>
      </w:pPr>
    </w:p>
    <w:p w:rsidR="00F54C4A" w:rsidRPr="00E029DB" w:rsidRDefault="00ED2A2F" w:rsidP="00E029DB">
      <w:pPr>
        <w:pStyle w:val="Lijstalinea"/>
        <w:suppressAutoHyphens/>
        <w:spacing w:after="0" w:line="276" w:lineRule="auto"/>
        <w:ind w:left="2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Wanneer de kandidaat-huurder aan de beurt mag komen, wordt deze via </w:t>
      </w:r>
      <w:hyperlink r:id="rId7" w:history="1">
        <w:r w:rsidR="00D02AE8" w:rsidRPr="001C4400">
          <w:rPr>
            <w:rStyle w:val="Hyperlink"/>
            <w:rFonts w:ascii="Calibri" w:hAnsi="Calibri" w:cs="Arial"/>
          </w:rPr>
          <w:t>versneldedoorstroom@woonhaven.be</w:t>
        </w:r>
      </w:hyperlink>
      <w:r>
        <w:rPr>
          <w:rFonts w:ascii="Calibri" w:hAnsi="Calibri" w:cs="Arial"/>
        </w:rPr>
        <w:t xml:space="preserve"> </w:t>
      </w:r>
      <w:r w:rsidR="00D02AE8">
        <w:rPr>
          <w:rFonts w:ascii="Calibri" w:hAnsi="Calibri" w:cs="Arial"/>
        </w:rPr>
        <w:t xml:space="preserve">aangemeld.  Bij de aanmeldingsmail wordt een ondertekend addendum en een </w:t>
      </w:r>
      <w:r w:rsidR="00F54C4A">
        <w:rPr>
          <w:rFonts w:ascii="Calibri" w:hAnsi="Calibri" w:cs="Arial"/>
        </w:rPr>
        <w:t xml:space="preserve">uitgebreid </w:t>
      </w:r>
      <w:r w:rsidR="00D02AE8">
        <w:rPr>
          <w:rFonts w:ascii="Calibri" w:hAnsi="Calibri" w:cs="Arial"/>
        </w:rPr>
        <w:t>sociaal verslag gevoegd</w:t>
      </w:r>
      <w:r w:rsidR="00F54C4A">
        <w:rPr>
          <w:rFonts w:ascii="Calibri" w:hAnsi="Calibri" w:cs="Arial"/>
        </w:rPr>
        <w:t xml:space="preserve">.  </w:t>
      </w:r>
      <w:r w:rsidR="0088283E" w:rsidRPr="00E029DB">
        <w:rPr>
          <w:rFonts w:ascii="Calibri" w:hAnsi="Calibri" w:cs="Arial"/>
        </w:rPr>
        <w:t>In b</w:t>
      </w:r>
      <w:r w:rsidR="00F54C4A" w:rsidRPr="00E029DB">
        <w:rPr>
          <w:rFonts w:ascii="Calibri" w:hAnsi="Calibri" w:cs="Arial"/>
        </w:rPr>
        <w:t xml:space="preserve">ijlage </w:t>
      </w:r>
      <w:r w:rsidR="0088283E" w:rsidRPr="00E029DB">
        <w:rPr>
          <w:rFonts w:ascii="Calibri" w:hAnsi="Calibri" w:cs="Arial"/>
        </w:rPr>
        <w:t>vindt u de v</w:t>
      </w:r>
      <w:r w:rsidR="00F54C4A" w:rsidRPr="00E029DB">
        <w:rPr>
          <w:rFonts w:ascii="Calibri" w:hAnsi="Calibri" w:cs="Arial"/>
        </w:rPr>
        <w:t>oorbeeldsjablonen</w:t>
      </w:r>
      <w:r w:rsidR="0088283E" w:rsidRPr="00E029DB">
        <w:rPr>
          <w:rFonts w:ascii="Calibri" w:hAnsi="Calibri" w:cs="Arial"/>
        </w:rPr>
        <w:t xml:space="preserve"> van het addendum en sociaal verslag terug</w:t>
      </w:r>
      <w:r w:rsidR="00F54C4A" w:rsidRPr="00E029DB">
        <w:rPr>
          <w:rFonts w:ascii="Calibri" w:hAnsi="Calibri" w:cs="Arial"/>
        </w:rPr>
        <w:t>.</w:t>
      </w:r>
      <w:r w:rsidR="00E029DB">
        <w:rPr>
          <w:rFonts w:ascii="Calibri" w:hAnsi="Calibri" w:cs="Arial"/>
        </w:rPr>
        <w:t xml:space="preserve">  </w:t>
      </w:r>
    </w:p>
    <w:p w:rsidR="00B4579F" w:rsidRDefault="00B4579F" w:rsidP="00F54C4A">
      <w:pPr>
        <w:pStyle w:val="Lijstalinea"/>
        <w:suppressAutoHyphens/>
        <w:spacing w:after="0" w:line="276" w:lineRule="auto"/>
        <w:ind w:left="247"/>
        <w:jc w:val="both"/>
        <w:rPr>
          <w:rFonts w:ascii="Calibri" w:hAnsi="Calibri" w:cs="Arial"/>
        </w:rPr>
      </w:pPr>
    </w:p>
    <w:p w:rsidR="00B4579F" w:rsidRDefault="00B4579F" w:rsidP="00F54C4A">
      <w:pPr>
        <w:pStyle w:val="Lijstalinea"/>
        <w:suppressAutoHyphens/>
        <w:spacing w:after="0" w:line="276" w:lineRule="auto"/>
        <w:ind w:left="24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Voor een goed verloop van de toewijs is het noodzakelijk om de aanmeldingen te spreiden over het jaar met een maandelijks contigent.</w:t>
      </w:r>
    </w:p>
    <w:p w:rsidR="0049063B" w:rsidRPr="00F54C4A" w:rsidRDefault="0049063B" w:rsidP="00F54C4A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49063B" w:rsidRDefault="0049063B" w:rsidP="0049063B">
      <w:pPr>
        <w:pStyle w:val="Lijstalinea"/>
        <w:numPr>
          <w:ilvl w:val="0"/>
          <w:numId w:val="3"/>
        </w:num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Begeleiding huurders versnelde doorstroom</w:t>
      </w:r>
    </w:p>
    <w:p w:rsidR="0049063B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F54C4A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Nadat een woonst wordt toegewezen, </w:t>
      </w:r>
      <w:r w:rsidR="00B4579F">
        <w:rPr>
          <w:rFonts w:ascii="Calibri" w:hAnsi="Calibri" w:cs="Arial"/>
        </w:rPr>
        <w:t xml:space="preserve">vindt er </w:t>
      </w:r>
      <w:r>
        <w:rPr>
          <w:rFonts w:ascii="Calibri" w:hAnsi="Calibri" w:cs="Arial"/>
        </w:rPr>
        <w:t>een gesprek plaats met</w:t>
      </w:r>
      <w:r w:rsidR="00F54C4A">
        <w:rPr>
          <w:rFonts w:ascii="Calibri" w:hAnsi="Calibri" w:cs="Arial"/>
        </w:rPr>
        <w:t xml:space="preserve"> de </w:t>
      </w:r>
      <w:r w:rsidR="00B4579F">
        <w:rPr>
          <w:rFonts w:ascii="Calibri" w:hAnsi="Calibri" w:cs="Arial"/>
        </w:rPr>
        <w:t xml:space="preserve">sociaal assistent </w:t>
      </w:r>
      <w:r w:rsidR="00E664BE">
        <w:rPr>
          <w:rFonts w:ascii="Calibri" w:hAnsi="Calibri" w:cs="Arial"/>
        </w:rPr>
        <w:t xml:space="preserve">van </w:t>
      </w:r>
      <w:r w:rsidR="00F54C4A">
        <w:rPr>
          <w:rFonts w:ascii="Calibri" w:hAnsi="Calibri" w:cs="Arial"/>
        </w:rPr>
        <w:t>Woonhaven</w:t>
      </w:r>
      <w:r>
        <w:rPr>
          <w:rFonts w:ascii="Calibri" w:hAnsi="Calibri" w:cs="Arial"/>
        </w:rPr>
        <w:t xml:space="preserve">, </w:t>
      </w:r>
      <w:r w:rsidR="00F54C4A">
        <w:rPr>
          <w:rFonts w:ascii="Calibri" w:hAnsi="Calibri" w:cs="Arial"/>
        </w:rPr>
        <w:t xml:space="preserve">de kandidaat-huurder en </w:t>
      </w:r>
      <w:r>
        <w:rPr>
          <w:rFonts w:ascii="Calibri" w:hAnsi="Calibri" w:cs="Arial"/>
        </w:rPr>
        <w:t>de verwijzer</w:t>
      </w:r>
      <w:r w:rsidR="00B4579F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woonbegeleider.  </w:t>
      </w:r>
    </w:p>
    <w:p w:rsidR="00B4579F" w:rsidRDefault="00B4579F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49063B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Indien er nadien nog wijzigingen plaatsvinden in de contactgegevens van de begeleiding wordt dit steeds doorgegeven aan de</w:t>
      </w:r>
      <w:r w:rsidR="00E664B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sociaal assistent van Woonhaven en via </w:t>
      </w:r>
      <w:hyperlink r:id="rId8" w:history="1">
        <w:r w:rsidRPr="001C4400">
          <w:rPr>
            <w:rStyle w:val="Hyperlink"/>
            <w:rFonts w:ascii="Calibri" w:hAnsi="Calibri" w:cs="Arial"/>
          </w:rPr>
          <w:t>versneldedoorstroom@woonhaven.be</w:t>
        </w:r>
      </w:hyperlink>
    </w:p>
    <w:p w:rsidR="0088283E" w:rsidRDefault="0088283E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88283E" w:rsidRDefault="0088283E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 woonbegeleiding loopt zo kort als mogelijk, maar zo lang als nodig.  Als richtlijn wordt 18 maanden vooropgesteld, maar deze periode kan in onderling overleg ingekort of verlengd worden.</w:t>
      </w:r>
    </w:p>
    <w:p w:rsidR="0049063B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E664BE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Wanneer de woonbegeleiding</w:t>
      </w:r>
      <w:r w:rsidR="00ED2A2F">
        <w:rPr>
          <w:rFonts w:ascii="Calibri" w:hAnsi="Calibri" w:cs="Arial"/>
        </w:rPr>
        <w:t xml:space="preserve"> niet verloopt volgens de gemaakte afspraken</w:t>
      </w:r>
      <w:r>
        <w:rPr>
          <w:rFonts w:ascii="Calibri" w:hAnsi="Calibri" w:cs="Arial"/>
        </w:rPr>
        <w:t xml:space="preserve">, wordt </w:t>
      </w:r>
      <w:r w:rsidR="00E664BE">
        <w:rPr>
          <w:rFonts w:ascii="Calibri" w:hAnsi="Calibri" w:cs="Arial"/>
        </w:rPr>
        <w:t>de sociaal assistent en</w:t>
      </w:r>
      <w:r w:rsidR="00B4579F">
        <w:rPr>
          <w:rFonts w:ascii="Calibri" w:hAnsi="Calibri" w:cs="Arial"/>
        </w:rPr>
        <w:t xml:space="preserve"> de</w:t>
      </w:r>
      <w:r w:rsidR="00E664BE">
        <w:rPr>
          <w:rFonts w:ascii="Calibri" w:hAnsi="Calibri" w:cs="Arial"/>
        </w:rPr>
        <w:t xml:space="preserve"> contactpersoon ve</w:t>
      </w:r>
      <w:r w:rsidR="0088283E">
        <w:rPr>
          <w:rFonts w:ascii="Calibri" w:hAnsi="Calibri" w:cs="Arial"/>
        </w:rPr>
        <w:t xml:space="preserve">rsnelde doorstroom van </w:t>
      </w:r>
      <w:r w:rsidR="00E664BE">
        <w:rPr>
          <w:rFonts w:ascii="Calibri" w:hAnsi="Calibri" w:cs="Arial"/>
        </w:rPr>
        <w:t xml:space="preserve">Woonhaven steeds </w:t>
      </w:r>
      <w:r>
        <w:rPr>
          <w:rFonts w:ascii="Calibri" w:hAnsi="Calibri" w:cs="Arial"/>
        </w:rPr>
        <w:t xml:space="preserve">verwittigd en wordt er </w:t>
      </w:r>
      <w:r w:rsidR="00E664BE">
        <w:rPr>
          <w:rFonts w:ascii="Calibri" w:hAnsi="Calibri" w:cs="Arial"/>
        </w:rPr>
        <w:t xml:space="preserve">onderling </w:t>
      </w:r>
      <w:r>
        <w:rPr>
          <w:rFonts w:ascii="Calibri" w:hAnsi="Calibri" w:cs="Arial"/>
        </w:rPr>
        <w:t xml:space="preserve">overlegd over de verdere aanpak. </w:t>
      </w:r>
    </w:p>
    <w:p w:rsidR="00E664BE" w:rsidRDefault="00E664BE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49063B" w:rsidRDefault="0049063B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Indien de begeleiding</w:t>
      </w:r>
      <w:r w:rsidR="0088283E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wordt stopgezet, is dit steeds in overleg en wordt er </w:t>
      </w:r>
      <w:r w:rsidR="00C65254">
        <w:rPr>
          <w:rFonts w:ascii="Calibri" w:hAnsi="Calibri" w:cs="Arial"/>
        </w:rPr>
        <w:t xml:space="preserve">nadien </w:t>
      </w:r>
      <w:r>
        <w:rPr>
          <w:rFonts w:ascii="Calibri" w:hAnsi="Calibri" w:cs="Arial"/>
        </w:rPr>
        <w:t xml:space="preserve">een </w:t>
      </w:r>
      <w:r w:rsidR="00B4579F">
        <w:rPr>
          <w:rFonts w:ascii="Calibri" w:hAnsi="Calibri" w:cs="Arial"/>
        </w:rPr>
        <w:t>eind</w:t>
      </w:r>
      <w:r>
        <w:rPr>
          <w:rFonts w:ascii="Calibri" w:hAnsi="Calibri" w:cs="Arial"/>
        </w:rPr>
        <w:t xml:space="preserve">verslag overgemaakt aan de betrokken sociaal assistent + </w:t>
      </w:r>
      <w:r w:rsidR="00E029DB">
        <w:rPr>
          <w:rFonts w:ascii="Calibri" w:hAnsi="Calibri" w:cs="Arial"/>
        </w:rPr>
        <w:t>via</w:t>
      </w:r>
      <w:r>
        <w:rPr>
          <w:rFonts w:ascii="Calibri" w:hAnsi="Calibri" w:cs="Arial"/>
        </w:rPr>
        <w:t xml:space="preserve"> </w:t>
      </w:r>
      <w:hyperlink r:id="rId9" w:history="1">
        <w:r w:rsidRPr="001C4400">
          <w:rPr>
            <w:rStyle w:val="Hyperlink"/>
            <w:rFonts w:ascii="Calibri" w:hAnsi="Calibri" w:cs="Arial"/>
          </w:rPr>
          <w:t>versneldedoorstroom@woonhaven.be</w:t>
        </w:r>
      </w:hyperlink>
      <w:r w:rsidR="0088283E">
        <w:rPr>
          <w:rFonts w:ascii="Calibri" w:hAnsi="Calibri" w:cs="Arial"/>
        </w:rPr>
        <w:t xml:space="preserve"> </w:t>
      </w:r>
    </w:p>
    <w:p w:rsidR="0088283E" w:rsidRDefault="0088283E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bijlage vindt u het voorbeeldsjabloon van een </w:t>
      </w:r>
      <w:r w:rsidR="00B4579F">
        <w:rPr>
          <w:rFonts w:ascii="Calibri" w:hAnsi="Calibri" w:cs="Arial"/>
        </w:rPr>
        <w:t>eind</w:t>
      </w:r>
      <w:r>
        <w:rPr>
          <w:rFonts w:ascii="Calibri" w:hAnsi="Calibri" w:cs="Arial"/>
        </w:rPr>
        <w:t>verslag terug.</w:t>
      </w:r>
      <w:bookmarkStart w:id="0" w:name="_GoBack"/>
      <w:bookmarkEnd w:id="0"/>
    </w:p>
    <w:p w:rsidR="00ED2A2F" w:rsidRPr="0049063B" w:rsidRDefault="00ED2A2F" w:rsidP="0049063B">
      <w:pPr>
        <w:suppressAutoHyphens/>
        <w:spacing w:after="0" w:line="276" w:lineRule="auto"/>
        <w:jc w:val="both"/>
        <w:rPr>
          <w:rFonts w:ascii="Calibri" w:hAnsi="Calibri" w:cs="Arial"/>
        </w:rPr>
      </w:pPr>
    </w:p>
    <w:p w:rsidR="008977F6" w:rsidRPr="00B4579F" w:rsidRDefault="008977F6" w:rsidP="00B4579F">
      <w:pPr>
        <w:suppressAutoHyphens/>
        <w:spacing w:after="0" w:line="276" w:lineRule="auto"/>
        <w:jc w:val="both"/>
        <w:rPr>
          <w:rFonts w:ascii="Calibri" w:hAnsi="Calibri" w:cs="Arial"/>
        </w:rPr>
      </w:pPr>
      <w:r w:rsidRPr="00B4579F">
        <w:rPr>
          <w:rFonts w:ascii="Calibri" w:hAnsi="Calibri" w:cs="Arial"/>
        </w:rPr>
        <w:t>Contactgegevens:</w:t>
      </w:r>
    </w:p>
    <w:p w:rsidR="008977F6" w:rsidRPr="008977F6" w:rsidRDefault="008977F6" w:rsidP="008977F6">
      <w:pPr>
        <w:pStyle w:val="Lijstalinea"/>
        <w:rPr>
          <w:rFonts w:ascii="Calibri" w:hAnsi="Calibri" w:cs="Arial"/>
        </w:rPr>
      </w:pPr>
    </w:p>
    <w:p w:rsidR="008977F6" w:rsidRDefault="00B4579F" w:rsidP="008977F6">
      <w:pPr>
        <w:pStyle w:val="Lijstalinea"/>
        <w:suppressAutoHyphens/>
        <w:spacing w:after="0" w:line="276" w:lineRule="auto"/>
        <w:ind w:left="-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8977F6">
        <w:rPr>
          <w:rFonts w:ascii="Calibri" w:hAnsi="Calibri" w:cs="Arial"/>
        </w:rPr>
        <w:t>Sofie Verreth – versnelde doorstroom</w:t>
      </w:r>
    </w:p>
    <w:p w:rsidR="008977F6" w:rsidRDefault="00B4579F" w:rsidP="008977F6">
      <w:pPr>
        <w:pStyle w:val="Lijstalinea"/>
        <w:suppressAutoHyphens/>
        <w:spacing w:after="0" w:line="276" w:lineRule="auto"/>
        <w:ind w:left="-113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8977F6">
        <w:rPr>
          <w:rFonts w:ascii="Calibri" w:hAnsi="Calibri" w:cs="Arial"/>
        </w:rPr>
        <w:t>03/ 212 25 72</w:t>
      </w:r>
    </w:p>
    <w:p w:rsidR="008977F6" w:rsidRDefault="00B4579F" w:rsidP="008977F6">
      <w:pPr>
        <w:pStyle w:val="Lijstalinea"/>
        <w:suppressAutoHyphens/>
        <w:spacing w:after="0" w:line="276" w:lineRule="auto"/>
        <w:ind w:left="-113"/>
        <w:jc w:val="both"/>
        <w:rPr>
          <w:rFonts w:ascii="Calibri" w:hAnsi="Calibri" w:cs="Arial"/>
        </w:rPr>
      </w:pPr>
      <w:r>
        <w:t xml:space="preserve">  </w:t>
      </w:r>
      <w:hyperlink r:id="rId10" w:history="1">
        <w:r w:rsidRPr="001C4400">
          <w:rPr>
            <w:rStyle w:val="Hyperlink"/>
            <w:rFonts w:ascii="Calibri" w:hAnsi="Calibri" w:cs="Arial"/>
          </w:rPr>
          <w:t>versneldedoorstroom@woonhaven.be</w:t>
        </w:r>
      </w:hyperlink>
    </w:p>
    <w:sectPr w:rsidR="0089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B99"/>
    <w:multiLevelType w:val="hybridMultilevel"/>
    <w:tmpl w:val="4C20CB22"/>
    <w:lvl w:ilvl="0" w:tplc="81A4E142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75" w:hanging="360"/>
      </w:pPr>
    </w:lvl>
    <w:lvl w:ilvl="2" w:tplc="0813001B" w:tentative="1">
      <w:start w:val="1"/>
      <w:numFmt w:val="lowerRoman"/>
      <w:lvlText w:val="%3."/>
      <w:lvlJc w:val="right"/>
      <w:pPr>
        <w:ind w:left="2095" w:hanging="180"/>
      </w:pPr>
    </w:lvl>
    <w:lvl w:ilvl="3" w:tplc="0813000F" w:tentative="1">
      <w:start w:val="1"/>
      <w:numFmt w:val="decimal"/>
      <w:lvlText w:val="%4."/>
      <w:lvlJc w:val="left"/>
      <w:pPr>
        <w:ind w:left="2815" w:hanging="360"/>
      </w:pPr>
    </w:lvl>
    <w:lvl w:ilvl="4" w:tplc="08130019" w:tentative="1">
      <w:start w:val="1"/>
      <w:numFmt w:val="lowerLetter"/>
      <w:lvlText w:val="%5."/>
      <w:lvlJc w:val="left"/>
      <w:pPr>
        <w:ind w:left="3535" w:hanging="360"/>
      </w:pPr>
    </w:lvl>
    <w:lvl w:ilvl="5" w:tplc="0813001B" w:tentative="1">
      <w:start w:val="1"/>
      <w:numFmt w:val="lowerRoman"/>
      <w:lvlText w:val="%6."/>
      <w:lvlJc w:val="right"/>
      <w:pPr>
        <w:ind w:left="4255" w:hanging="180"/>
      </w:pPr>
    </w:lvl>
    <w:lvl w:ilvl="6" w:tplc="0813000F" w:tentative="1">
      <w:start w:val="1"/>
      <w:numFmt w:val="decimal"/>
      <w:lvlText w:val="%7."/>
      <w:lvlJc w:val="left"/>
      <w:pPr>
        <w:ind w:left="4975" w:hanging="360"/>
      </w:pPr>
    </w:lvl>
    <w:lvl w:ilvl="7" w:tplc="08130019" w:tentative="1">
      <w:start w:val="1"/>
      <w:numFmt w:val="lowerLetter"/>
      <w:lvlText w:val="%8."/>
      <w:lvlJc w:val="left"/>
      <w:pPr>
        <w:ind w:left="5695" w:hanging="360"/>
      </w:pPr>
    </w:lvl>
    <w:lvl w:ilvl="8" w:tplc="081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" w15:restartNumberingAfterBreak="0">
    <w:nsid w:val="72C416BB"/>
    <w:multiLevelType w:val="hybridMultilevel"/>
    <w:tmpl w:val="565A34AE"/>
    <w:lvl w:ilvl="0" w:tplc="1A4C5FB0">
      <w:numFmt w:val="bullet"/>
      <w:lvlText w:val="-"/>
      <w:lvlJc w:val="left"/>
      <w:pPr>
        <w:ind w:left="24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" w15:restartNumberingAfterBreak="0">
    <w:nsid w:val="78E36DB2"/>
    <w:multiLevelType w:val="hybridMultilevel"/>
    <w:tmpl w:val="F5B48966"/>
    <w:lvl w:ilvl="0" w:tplc="CD12C70E">
      <w:numFmt w:val="bullet"/>
      <w:lvlText w:val=""/>
      <w:lvlJc w:val="left"/>
      <w:pPr>
        <w:ind w:left="607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6"/>
    <w:rsid w:val="003B2F02"/>
    <w:rsid w:val="0049063B"/>
    <w:rsid w:val="0088283E"/>
    <w:rsid w:val="008977F6"/>
    <w:rsid w:val="00B4579F"/>
    <w:rsid w:val="00C65254"/>
    <w:rsid w:val="00D02AE8"/>
    <w:rsid w:val="00E029DB"/>
    <w:rsid w:val="00E664BE"/>
    <w:rsid w:val="00ED2A2F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673A"/>
  <w15:chartTrackingRefBased/>
  <w15:docId w15:val="{20EFE2D3-5C5D-4BE1-BDF6-A891ACEB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77F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77F6"/>
    <w:pPr>
      <w:spacing w:line="256" w:lineRule="auto"/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9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neldedoorstroom@woonhaven.be" TargetMode="External"/><Relationship Id="rId3" Type="http://schemas.openxmlformats.org/officeDocument/2006/relationships/styles" Target="styles.xml"/><Relationship Id="rId7" Type="http://schemas.openxmlformats.org/officeDocument/2006/relationships/hyperlink" Target="mailto:versneldedoorstroom@woonhaven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rsneldedoorstroom@woonhav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neldedoorstroom@woonha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74EE-2A52-465C-9EDA-21142AEA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Woonhaven Antwerpen CVBA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Verreth</dc:creator>
  <cp:keywords/>
  <dc:description/>
  <cp:lastModifiedBy>Sofie Verreth</cp:lastModifiedBy>
  <cp:revision>5</cp:revision>
  <dcterms:created xsi:type="dcterms:W3CDTF">2023-10-11T10:16:00Z</dcterms:created>
  <dcterms:modified xsi:type="dcterms:W3CDTF">2023-11-29T12:39:00Z</dcterms:modified>
</cp:coreProperties>
</file>